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D2" w:rsidRDefault="00CF55D2" w:rsidP="00AD5287">
      <w:pPr>
        <w:pStyle w:val="Default"/>
        <w:rPr>
          <w:b/>
          <w:color w:val="0070C0"/>
        </w:rPr>
      </w:pPr>
      <w:r w:rsidRPr="00AD5287">
        <w:rPr>
          <w:b/>
          <w:color w:val="0070C0"/>
        </w:rPr>
        <w:t>WB-I.6331.3</w:t>
      </w:r>
      <w:r w:rsidR="00AD5287" w:rsidRPr="00AD5287">
        <w:rPr>
          <w:b/>
          <w:color w:val="0070C0"/>
        </w:rPr>
        <w:t>7</w:t>
      </w:r>
      <w:r w:rsidRPr="00AD5287">
        <w:rPr>
          <w:b/>
          <w:color w:val="0070C0"/>
        </w:rPr>
        <w:t>.2021</w:t>
      </w:r>
      <w:r w:rsidR="00AD5287">
        <w:rPr>
          <w:b/>
          <w:color w:val="0070C0"/>
        </w:rPr>
        <w:tab/>
      </w:r>
      <w:r w:rsidR="00AD5287">
        <w:rPr>
          <w:b/>
          <w:color w:val="0070C0"/>
        </w:rPr>
        <w:tab/>
      </w:r>
      <w:r w:rsidR="00AD5287">
        <w:rPr>
          <w:b/>
          <w:color w:val="0070C0"/>
        </w:rPr>
        <w:tab/>
      </w:r>
      <w:r w:rsidR="00AD5287">
        <w:rPr>
          <w:b/>
          <w:color w:val="0070C0"/>
        </w:rPr>
        <w:tab/>
      </w:r>
      <w:r w:rsidR="00AD5287">
        <w:rPr>
          <w:b/>
          <w:color w:val="0070C0"/>
        </w:rPr>
        <w:tab/>
      </w:r>
      <w:r w:rsidR="00AD5287">
        <w:rPr>
          <w:b/>
          <w:color w:val="0070C0"/>
        </w:rPr>
        <w:tab/>
      </w:r>
      <w:r w:rsidR="005C384B">
        <w:rPr>
          <w:b/>
          <w:color w:val="0070C0"/>
        </w:rPr>
        <w:tab/>
      </w:r>
      <w:r w:rsidR="005C384B">
        <w:rPr>
          <w:b/>
          <w:color w:val="0070C0"/>
        </w:rPr>
        <w:tab/>
      </w:r>
      <w:bookmarkStart w:id="0" w:name="_GoBack"/>
      <w:bookmarkEnd w:id="0"/>
      <w:r w:rsidR="00AD5287">
        <w:rPr>
          <w:b/>
          <w:color w:val="0070C0"/>
        </w:rPr>
        <w:t>14 grudnia 2021 r</w:t>
      </w:r>
      <w:r w:rsidR="005C384B">
        <w:rPr>
          <w:b/>
          <w:color w:val="0070C0"/>
        </w:rPr>
        <w:t>.</w:t>
      </w:r>
    </w:p>
    <w:p w:rsidR="00AD5287" w:rsidRDefault="00AD5287" w:rsidP="00CF55D2">
      <w:pPr>
        <w:pStyle w:val="Default"/>
        <w:ind w:left="7080"/>
        <w:rPr>
          <w:b/>
          <w:color w:val="0070C0"/>
        </w:rPr>
      </w:pPr>
    </w:p>
    <w:p w:rsidR="00AD5287" w:rsidRDefault="00AD5287" w:rsidP="00CF55D2">
      <w:pPr>
        <w:pStyle w:val="Default"/>
        <w:ind w:left="7080"/>
        <w:rPr>
          <w:b/>
          <w:color w:val="0070C0"/>
        </w:rPr>
      </w:pPr>
    </w:p>
    <w:p w:rsidR="00AD5287" w:rsidRDefault="00AD5287" w:rsidP="00AD52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WOJEWÓDZTWO MAŁOPOLSKIE</w:t>
      </w:r>
    </w:p>
    <w:p w:rsidR="00AD5287" w:rsidRDefault="00AD5287" w:rsidP="00AD52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AD5287" w:rsidTr="00AD528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D5287" w:rsidRDefault="00AD5287">
            <w:pPr>
              <w:tabs>
                <w:tab w:val="left" w:pos="1110"/>
                <w:tab w:val="center" w:pos="2157"/>
              </w:tabs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:rsidR="00AD5287" w:rsidRDefault="00AD52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Powiadomienie o przekroczeniu poziomu informowania</w:t>
            </w:r>
          </w:p>
          <w:p w:rsidR="00AD5287" w:rsidRDefault="00AD52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i o ryzyku wystąpienia przekroczenia poziomu alarmowego </w:t>
            </w:r>
          </w:p>
          <w:p w:rsidR="00AD5287" w:rsidRDefault="00AD52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  <w:p w:rsidR="00AD5287" w:rsidRDefault="00AD5287">
            <w:pPr>
              <w:tabs>
                <w:tab w:val="left" w:pos="1110"/>
                <w:tab w:val="center" w:pos="2157"/>
              </w:tabs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D5287" w:rsidRDefault="00AD5287" w:rsidP="00AD52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AD5287" w:rsidTr="00AD5287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AD5287" w:rsidTr="00AD5287"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(100 µg/m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AD5287" w:rsidTr="00AD5287">
        <w:tc>
          <w:tcPr>
            <w:tcW w:w="2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13.12.2021 r. (godz.00.00-24.00)</w:t>
            </w:r>
          </w:p>
        </w:tc>
      </w:tr>
      <w:tr w:rsidR="00AD5287" w:rsidTr="00AD5287">
        <w:tc>
          <w:tcPr>
            <w:tcW w:w="2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Przekroczenie poziomu informowania wystąpiło na stacjach: 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Oświęcim, ul. Bema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148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Zabierzów, ul. Wapienna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140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Sucha Beskidzka, ul.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Nieszczyńskiej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123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Nowy Sącz, ul. Nadbrzeżna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104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Kraków, al. Krasińskiego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149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Kraków, os. Wadów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131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Kraków, os. Piastów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121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Kraków, ul. Złoty Róg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115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Kraków, ul. Bulwarowa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112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AD5287" w:rsidTr="00AD5287">
        <w:tc>
          <w:tcPr>
            <w:tcW w:w="2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przekroczenia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przekroczeń poziomu informowania obejmował powiaty: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krakowski, oświęcimski, suski oraz miasto Nowy Sącz i miasto Kraków </w:t>
            </w:r>
          </w:p>
        </w:tc>
      </w:tr>
      <w:tr w:rsidR="00AD5287" w:rsidTr="00AD5287">
        <w:tc>
          <w:tcPr>
            <w:tcW w:w="2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1 381 400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D5287" w:rsidTr="00AD5287">
        <w:tc>
          <w:tcPr>
            <w:tcW w:w="2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 i wzmożonego ruchu samochodów.</w:t>
            </w:r>
          </w:p>
        </w:tc>
      </w:tr>
    </w:tbl>
    <w:p w:rsidR="00AD5287" w:rsidRDefault="00AD5287" w:rsidP="00AD52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62"/>
        <w:gridCol w:w="4980"/>
      </w:tblGrid>
      <w:tr w:rsidR="00AD5287" w:rsidTr="00AD5287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ALARMOWEGO</w:t>
            </w:r>
          </w:p>
        </w:tc>
      </w:tr>
      <w:tr w:rsidR="00AD5287" w:rsidTr="00AD5287">
        <w:tc>
          <w:tcPr>
            <w:tcW w:w="40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alarmowego – 150 µg/m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AD5287" w:rsidTr="00AD5287">
        <w:tc>
          <w:tcPr>
            <w:tcW w:w="4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14.12.2021 r. godz. 9.00</w:t>
            </w:r>
          </w:p>
        </w:tc>
      </w:tr>
      <w:tr w:rsidR="00AD5287" w:rsidTr="00AD5287">
        <w:tc>
          <w:tcPr>
            <w:tcW w:w="4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 godz. 9.00 dnia 14.12.2021 r. do godz. 24.00 dnia  14.12.2021 r.</w:t>
            </w:r>
          </w:p>
        </w:tc>
      </w:tr>
      <w:tr w:rsidR="00AD5287" w:rsidTr="00AD5287">
        <w:tc>
          <w:tcPr>
            <w:tcW w:w="40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 i wzmożonego ruchu samochodów.</w:t>
            </w:r>
          </w:p>
        </w:tc>
      </w:tr>
      <w:tr w:rsidR="00AD5287" w:rsidTr="00AD5287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Prognozowana jakość powietrza</w:t>
            </w:r>
          </w:p>
        </w:tc>
      </w:tr>
      <w:tr w:rsidR="00AD5287" w:rsidTr="00AD5287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.12.2021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dla stężeń średniodobowych pyłu PM10, przygotowana na podstawie wyników pomiarów Państwowego Monitoringu Jakości Powietrza.</w:t>
            </w:r>
          </w:p>
        </w:tc>
      </w:tr>
      <w:tr w:rsidR="00AD5287" w:rsidTr="00AD5287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Dzień 14.12.2021 r.</w:t>
            </w:r>
          </w:p>
        </w:tc>
      </w:tr>
      <w:tr w:rsidR="00AD5287" w:rsidTr="00AD5287">
        <w:tc>
          <w:tcPr>
            <w:tcW w:w="90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0000"/>
            <w:vAlign w:val="center"/>
            <w:hideMark/>
          </w:tcPr>
          <w:p w:rsidR="00AD5287" w:rsidRDefault="00AD52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:rsidR="00AD5287" w:rsidRDefault="00AD52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14.12.2021 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alarmowego dla pyłu PM10 obejmuje: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powiat suski oraz miasto Kraków.</w:t>
            </w:r>
          </w:p>
        </w:tc>
      </w:tr>
      <w:tr w:rsidR="00AD5287" w:rsidTr="00AD5287">
        <w:tc>
          <w:tcPr>
            <w:tcW w:w="90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AD5287" w:rsidRDefault="00AD52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alarmowego dla pyłu PM10</w:t>
            </w:r>
          </w:p>
          <w:p w:rsidR="00AD5287" w:rsidRDefault="00AD52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14.12.2021 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istnieje ryzyko przekroczenia poziomu alarmowego dla pyłu PM10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 863 720.</w:t>
            </w:r>
          </w:p>
        </w:tc>
      </w:tr>
      <w:tr w:rsidR="00AD5287" w:rsidTr="00AD5287">
        <w:tc>
          <w:tcPr>
            <w:tcW w:w="90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C000"/>
            <w:vAlign w:val="center"/>
            <w:hideMark/>
          </w:tcPr>
          <w:p w:rsidR="00AD5287" w:rsidRDefault="00AD52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:rsidR="00AD5287" w:rsidRDefault="00AD52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14.12.2021 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powiaty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 chrzanowski, krakowski, limanowski, myślenicki, nowosądecki, nowotarski, olkuski, oświęcimski, tarnowski, wielicki oraz miasto Nowy Sącz i miasto Tarnów.</w:t>
            </w:r>
          </w:p>
        </w:tc>
      </w:tr>
      <w:tr w:rsidR="00AD5287" w:rsidTr="00AD5287">
        <w:tc>
          <w:tcPr>
            <w:tcW w:w="90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informowania dla pyłu PM10</w:t>
            </w:r>
          </w:p>
          <w:p w:rsidR="00AD5287" w:rsidRDefault="00AD52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14.12.2021 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istnieje ryzyko przekroczenia poziomu informowania dla pyłu PM10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 1 860 000.</w:t>
            </w:r>
          </w:p>
        </w:tc>
      </w:tr>
    </w:tbl>
    <w:p w:rsidR="00AD5287" w:rsidRDefault="00AD5287" w:rsidP="00AD52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10"/>
        <w:gridCol w:w="6532"/>
      </w:tblGrid>
      <w:tr w:rsidR="00AD5287" w:rsidTr="00AD5287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5287" w:rsidRDefault="00AD5287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  <w:t>INFORMACJE O ZAGROŻENIU</w:t>
            </w:r>
          </w:p>
        </w:tc>
      </w:tr>
      <w:tr w:rsidR="00AD5287" w:rsidTr="00AD5287"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5287" w:rsidRDefault="00AD5287" w:rsidP="00024E56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AD5287" w:rsidRDefault="00AD5287" w:rsidP="00024E56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:rsidR="00AD5287" w:rsidRDefault="00AD5287" w:rsidP="00024E56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małe dzieci,</w:t>
            </w:r>
          </w:p>
          <w:p w:rsidR="00AD5287" w:rsidRDefault="00AD5287" w:rsidP="00024E56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AD5287" w:rsidTr="00AD5287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5287" w:rsidRDefault="00AD528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:rsidR="00AD5287" w:rsidRDefault="00AD528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:rsidR="00AD5287" w:rsidRDefault="00AD528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 okresach wysokich stężeń pyłu zawieszonego w powietrzu zwiększa się ryzyko infekcji dróg oddechowych.</w:t>
            </w:r>
          </w:p>
        </w:tc>
      </w:tr>
      <w:tr w:rsidR="00AD5287" w:rsidTr="00AD5287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5287" w:rsidRDefault="00AD528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nie wietrz pomieszczeń, 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:rsidR="00AD5287" w:rsidRDefault="00AD528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:rsidR="00AD5287" w:rsidRDefault="00AD528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:rsidR="00AD5287" w:rsidRDefault="00AD528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:rsidR="00AD5287" w:rsidRDefault="00AD528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(http://powietrze.gios.gov.pl/pjp/current).</w:t>
            </w:r>
          </w:p>
        </w:tc>
      </w:tr>
    </w:tbl>
    <w:p w:rsidR="00AD5287" w:rsidRDefault="00AD5287" w:rsidP="00AD5287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661"/>
        <w:gridCol w:w="6381"/>
      </w:tblGrid>
      <w:tr w:rsidR="00AD5287" w:rsidTr="00AD5287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5287" w:rsidRDefault="00AD52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D5287" w:rsidTr="00AD5287"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287" w:rsidRDefault="00AD52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Stopień 2</w:t>
            </w:r>
          </w:p>
          <w:p w:rsidR="00AD5287" w:rsidRDefault="00AD5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Obowiązujące ograniczenia: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Zakaz eksploatacji kominków i ogrzewaczy pomieszczeń na węgiel lub drewno (kozy, piece kaflowe), jeżeli nie stanowią jedynego źródła ciepła.*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Zakaz aktywności na zewnątrz dzieci i młodzieży uczących się w placówkach oświatowo-wychowawczych i opiekuńczo-wychowawczych.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*Na obszarze Krakowa zakaz używania wszystkich kominków i ogrzewaczy na węgiel i drewno obowiązuje przez cały rok </w:t>
            </w:r>
          </w:p>
          <w:p w:rsidR="00AD5287" w:rsidRDefault="00AD52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Zadania wójtów, burmistrzów i prezydentów miast </w:t>
            </w:r>
          </w:p>
          <w:p w:rsidR="00AD5287" w:rsidRDefault="00AD5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Gminy zobowiązane są do prowadzenia kontroli pod kątem spalania odpadów i przestrzegania wymagań uchwały antysmogowej.</w:t>
            </w:r>
          </w:p>
          <w:p w:rsidR="00AD5287" w:rsidRDefault="00AD5287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Stopień 3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Obowiązujące ograniczenia: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Zakaz eksploatacji kominków i ogrzewaczy pomieszczeń na węgiel lub drewno (kozy, piece kaflowe), jeżeli nie stanowią jedynego źródła ciepła.*</w:t>
            </w:r>
          </w:p>
          <w:p w:rsidR="00AD5287" w:rsidRDefault="00AD528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Zakaz eksploatacji źródeł ogrzewania na paliwa stałe </w:t>
            </w:r>
          </w:p>
          <w:p w:rsidR="00AD5287" w:rsidRDefault="00AD528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(węgiel, biomasa) w przypadku możliwości zastosowania </w:t>
            </w:r>
          </w:p>
          <w:p w:rsidR="00AD5287" w:rsidRDefault="00AD528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alternatywnego ogrzewania.*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Zakaz aktywności na zewnątrz dzieci i młodzieży uczących się w placówkach oświatowo-wychowawczych i opiekuńczo-wychowawczych.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Zakaz stosowania dmuchaw do liści.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Zakaz czyszczenia ulic na sucho, z wyłączeniem urządzeń pracujących w systemie próżniowym. 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Zakaz prac budowlanych związanych z emisją pyłu do powietrza w obszarach zabudowanych (za wyjątkiem remontów awaryjnych i interwencyjnych).</w:t>
            </w:r>
          </w:p>
          <w:p w:rsidR="00AD5287" w:rsidRDefault="00AD5287">
            <w:pPr>
              <w:keepNext/>
              <w:ind w:left="34" w:hanging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*Na obszarze Krakowa zakaz używania wszystkich kominków i ogrzewaczy na węgiel i drewno obowiązuje przez cały rok </w:t>
            </w:r>
          </w:p>
          <w:p w:rsidR="00AD5287" w:rsidRDefault="00AD528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D5287" w:rsidRDefault="00AD52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Zadania wójtów, burmistrzów i prezydentów miast </w:t>
            </w:r>
          </w:p>
          <w:p w:rsidR="00AD5287" w:rsidRDefault="00AD52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Gminy zobowiązane są do prowadzenia kontroli pod kątem spalania odpadów i przestrzegania wymagań uchwały antysmogowej.</w:t>
            </w:r>
          </w:p>
        </w:tc>
      </w:tr>
    </w:tbl>
    <w:p w:rsidR="00AD5287" w:rsidRDefault="00AD5287" w:rsidP="00AD5287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AD5287" w:rsidTr="00AD5287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D5287" w:rsidTr="00AD5287">
        <w:trPr>
          <w:trHeight w:val="37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14.12.2021 r. godz. 9:00</w:t>
            </w:r>
          </w:p>
        </w:tc>
      </w:tr>
      <w:tr w:rsidR="00AD5287" w:rsidTr="00AD5287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5287" w:rsidRDefault="00AD5287" w:rsidP="00024E5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Dz. U. z 2019 r. poz. 1396 z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AD5287" w:rsidRDefault="00AD5287" w:rsidP="00024E5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 w:rsidR="00AD5287" w:rsidTr="00AD5287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5287" w:rsidRDefault="00AD5287" w:rsidP="00024E5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  <w:p w:rsidR="00AD5287" w:rsidRDefault="00AD5287" w:rsidP="00024E5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AD5287" w:rsidTr="00AD5287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Głównego Inspektoratu Ochrony Środowiska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Regionalny Wydział Monitoringu Środowiska w Krakowie</w:t>
            </w:r>
          </w:p>
        </w:tc>
      </w:tr>
      <w:tr w:rsidR="00AD5287" w:rsidTr="00AD5287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>
                <w:rPr>
                  <w:rStyle w:val="Hipercze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http://powietrze.gios.gov.pl/pjp/rwms/6</w:t>
              </w:r>
            </w:hyperlink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Hipercze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http://powietrze.gios.gov.pl/pjp/warnings</w:t>
              </w:r>
            </w:hyperlink>
          </w:p>
        </w:tc>
      </w:tr>
    </w:tbl>
    <w:p w:rsidR="00AD5287" w:rsidRPr="00AD5287" w:rsidRDefault="00AD5287" w:rsidP="00AD5287">
      <w:pPr>
        <w:pStyle w:val="Default"/>
        <w:ind w:left="7080"/>
        <w:jc w:val="both"/>
        <w:rPr>
          <w:b/>
          <w:color w:val="0070C0"/>
        </w:rPr>
      </w:pPr>
    </w:p>
    <w:sectPr w:rsidR="00AD5287" w:rsidRPr="00AD5287" w:rsidSect="00DC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76"/>
    <w:rsid w:val="001D7B31"/>
    <w:rsid w:val="001F482E"/>
    <w:rsid w:val="00241DC2"/>
    <w:rsid w:val="00342FED"/>
    <w:rsid w:val="00452976"/>
    <w:rsid w:val="004F26A3"/>
    <w:rsid w:val="005C384B"/>
    <w:rsid w:val="00AD5287"/>
    <w:rsid w:val="00C4305C"/>
    <w:rsid w:val="00CF55D2"/>
    <w:rsid w:val="00DC1ED9"/>
    <w:rsid w:val="00E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13AE"/>
  <w15:docId w15:val="{FF86D2B2-C5D4-49ED-9B83-DAD7896C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ED9"/>
  </w:style>
  <w:style w:type="paragraph" w:styleId="Nagwek1">
    <w:name w:val="heading 1"/>
    <w:basedOn w:val="Normalny"/>
    <w:link w:val="Nagwek1Znak"/>
    <w:uiPriority w:val="9"/>
    <w:qFormat/>
    <w:rsid w:val="00CF55D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29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305C"/>
    <w:rPr>
      <w:color w:val="0000FF" w:themeColor="hyperlink"/>
      <w:u w:val="single"/>
    </w:rPr>
  </w:style>
  <w:style w:type="paragraph" w:customStyle="1" w:styleId="Default">
    <w:name w:val="Default"/>
    <w:rsid w:val="00CF5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F55D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5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5D2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D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5287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D52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warnings" TargetMode="External"/><Relationship Id="rId5" Type="http://schemas.openxmlformats.org/officeDocument/2006/relationships/hyperlink" Target="http://powietrze.gios.gov.pl/pjp/rwms/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tkurek</dc:creator>
  <cp:keywords/>
  <dc:description/>
  <cp:lastModifiedBy>Aleksander Gawłowski</cp:lastModifiedBy>
  <cp:revision>3</cp:revision>
  <cp:lastPrinted>2021-12-14T08:12:00Z</cp:lastPrinted>
  <dcterms:created xsi:type="dcterms:W3CDTF">2021-12-14T08:12:00Z</dcterms:created>
  <dcterms:modified xsi:type="dcterms:W3CDTF">2021-12-14T08:13:00Z</dcterms:modified>
</cp:coreProperties>
</file>